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zke1fvfhsru" w:id="0"/>
      <w:bookmarkEnd w:id="0"/>
      <w:r w:rsidDel="00000000" w:rsidR="00000000" w:rsidRPr="00000000">
        <w:rPr>
          <w:rtl w:val="0"/>
        </w:rPr>
        <w:t xml:space="preserve">Stakeholder Worksheet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name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stakeholder’s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role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stakeholder’s role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jyjvwl8rqmk8" w:id="1"/>
      <w:bookmarkEnd w:id="1"/>
      <w:r w:rsidDel="00000000" w:rsidR="00000000" w:rsidRPr="00000000">
        <w:rPr>
          <w:rtl w:val="0"/>
        </w:rPr>
        <w:t xml:space="preserve">See Them as Human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5880"/>
        <w:tblGridChange w:id="0">
          <w:tblGrid>
            <w:gridCol w:w="3480"/>
            <w:gridCol w:w="5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personality traits have you observed?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Introvert / extrovert, Type A, enneagram number, aggressive / measured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know about their personal life?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Family, spouse, kids, pets, living situation.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know about their personal interests?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Hobbies, special interests, areas of study or expertise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things do you have in common?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weather, hobbies / interests, life circumstances, books, movies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shared experiences can you create?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Inviting them for coffee, upcoming trips or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motivates this person? What excites them?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sz w:val="18"/>
        <w:szCs w:val="18"/>
      </w:rPr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 2020 Tom Greever -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tomgreever.com/resources</w:t>
      </w:r>
    </w:hyperlink>
    <w:r w:rsidDel="00000000" w:rsidR="00000000" w:rsidRPr="00000000">
      <w:rPr>
        <w:sz w:val="18"/>
        <w:szCs w:val="18"/>
        <w:rtl w:val="0"/>
      </w:rPr>
      <w:t xml:space="preserve"> - from the book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 Workshop</w:t>
      </w:r>
    </w:hyperlink>
    <w:r w:rsidDel="00000000" w:rsidR="00000000" w:rsidRPr="00000000">
      <w:rPr>
        <w:sz w:val="18"/>
        <w:szCs w:val="18"/>
        <w:rtl w:val="0"/>
      </w:rPr>
      <w:t xml:space="preserve"> - Developing Empathy for Stakeholders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resources" TargetMode="External"/><Relationship Id="rId2" Type="http://schemas.openxmlformats.org/officeDocument/2006/relationships/hyperlink" Target="https://amzn.to/2El0Jt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articulating-design-decisions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